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F" w:rsidRDefault="00A01B19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0F3F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5F7231" w:rsidRPr="005F7231">
        <w:rPr>
          <w:rFonts w:ascii="PT Astra Serif" w:hAnsi="PT Astra Serif" w:cs="Times New Roman"/>
          <w:b/>
          <w:sz w:val="28"/>
          <w:szCs w:val="28"/>
        </w:rPr>
        <w:t>«</w:t>
      </w:r>
      <w:r w:rsidR="0007304B" w:rsidRPr="0007304B">
        <w:rPr>
          <w:rFonts w:ascii="PT Astra Serif" w:hAnsi="PT Astra Serif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</w:t>
      </w:r>
      <w:bookmarkStart w:id="0" w:name="_GoBack"/>
      <w:bookmarkEnd w:id="0"/>
      <w:r w:rsidR="0007304B" w:rsidRPr="0007304B">
        <w:rPr>
          <w:rFonts w:ascii="PT Astra Serif" w:hAnsi="PT Astra Serif" w:cs="Times New Roman"/>
          <w:b/>
          <w:sz w:val="28"/>
          <w:szCs w:val="28"/>
        </w:rPr>
        <w:t>ставление земельных участков в собственность бесплатно</w:t>
      </w:r>
      <w:r w:rsidR="005F7231" w:rsidRPr="005F7231">
        <w:rPr>
          <w:rFonts w:ascii="PT Astra Serif" w:hAnsi="PT Astra Serif" w:cs="Times New Roman"/>
          <w:b/>
          <w:sz w:val="28"/>
          <w:szCs w:val="28"/>
        </w:rPr>
        <w:t>»</w:t>
      </w:r>
    </w:p>
    <w:p w:rsidR="005F7231" w:rsidRPr="002A0F3F" w:rsidRDefault="005F7231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80EA7" w:rsidRPr="00780EA7" w:rsidRDefault="00780EA7" w:rsidP="00780EA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EA7">
        <w:rPr>
          <w:rFonts w:ascii="PT Astra Serif" w:hAnsi="PT Astra Serif" w:cs="Times New Roman"/>
          <w:bCs/>
          <w:sz w:val="28"/>
          <w:szCs w:val="28"/>
        </w:rPr>
        <w:t>Земельный кодекс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780EA7" w:rsidRPr="00780EA7" w:rsidRDefault="00780EA7" w:rsidP="00780EA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EA7">
        <w:rPr>
          <w:rFonts w:ascii="PT Astra Serif" w:hAnsi="PT Astra Serif" w:cs="Times New Roman"/>
          <w:bCs/>
          <w:sz w:val="28"/>
          <w:szCs w:val="28"/>
        </w:rPr>
        <w:t>Закон Ульяновской области от 17.11.2003 № 059-ЗО «О регулировании земельных отношений в Ульяновской области» («Деловой Вестник», № 135, 19.11.2003, «Ульяновская правда», № 234(22.044), 03.12.2003);</w:t>
      </w:r>
    </w:p>
    <w:p w:rsidR="00A01B19" w:rsidRPr="002A0F3F" w:rsidRDefault="00780EA7" w:rsidP="00780EA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80EA7">
        <w:rPr>
          <w:rFonts w:ascii="PT Astra Serif" w:hAnsi="PT Astra Serif" w:cs="Times New Roman"/>
          <w:bCs/>
          <w:sz w:val="28"/>
          <w:szCs w:val="28"/>
        </w:rPr>
        <w:t xml:space="preserve">Закон Ульяновской области от 03.07.2015 № 85-ЗО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780EA7">
        <w:rPr>
          <w:rFonts w:ascii="PT Astra Serif" w:hAnsi="PT Astra Serif" w:cs="Times New Roman"/>
          <w:bCs/>
          <w:sz w:val="28"/>
          <w:szCs w:val="28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 (http://www.pravo.gov.ru, 07.07.2015, «Ульяновская правда», № 93(23.734), 09.07.2015);</w:t>
      </w:r>
    </w:p>
    <w:sectPr w:rsidR="00A01B19" w:rsidRPr="002A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07304B"/>
    <w:rsid w:val="002A0F3F"/>
    <w:rsid w:val="005F7231"/>
    <w:rsid w:val="00600AA1"/>
    <w:rsid w:val="006A7121"/>
    <w:rsid w:val="00704B2C"/>
    <w:rsid w:val="00780EA7"/>
    <w:rsid w:val="00A01B19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2</cp:revision>
  <dcterms:created xsi:type="dcterms:W3CDTF">2019-10-21T05:58:00Z</dcterms:created>
  <dcterms:modified xsi:type="dcterms:W3CDTF">2019-10-21T05:58:00Z</dcterms:modified>
</cp:coreProperties>
</file>